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67F2" w14:textId="77777777" w:rsidR="00965CCF" w:rsidRPr="009D332E" w:rsidRDefault="00965CCF" w:rsidP="009D332E">
      <w:pPr>
        <w:jc w:val="center"/>
        <w:rPr>
          <w:rFonts w:ascii="Lucida Sans" w:hAnsi="Lucida Sans"/>
          <w:b/>
          <w:sz w:val="22"/>
          <w:szCs w:val="22"/>
        </w:rPr>
      </w:pPr>
      <w:bookmarkStart w:id="0" w:name="_GoBack"/>
      <w:bookmarkEnd w:id="0"/>
      <w:r w:rsidRPr="009D332E">
        <w:rPr>
          <w:rFonts w:ascii="Lucida Sans" w:hAnsi="Lucida Sans"/>
          <w:b/>
          <w:sz w:val="22"/>
          <w:szCs w:val="22"/>
        </w:rPr>
        <w:t>Winchester Cultural Conversations 18</w:t>
      </w:r>
      <w:r w:rsidRPr="009D332E">
        <w:rPr>
          <w:rFonts w:ascii="Lucida Sans" w:hAnsi="Lucida Sans"/>
          <w:b/>
          <w:sz w:val="22"/>
          <w:szCs w:val="22"/>
          <w:vertAlign w:val="superscript"/>
        </w:rPr>
        <w:t>th</w:t>
      </w:r>
      <w:r w:rsidRPr="009D332E">
        <w:rPr>
          <w:rFonts w:ascii="Lucida Sans" w:hAnsi="Lucida Sans"/>
          <w:b/>
          <w:sz w:val="22"/>
          <w:szCs w:val="22"/>
        </w:rPr>
        <w:t xml:space="preserve"> June 2015</w:t>
      </w:r>
    </w:p>
    <w:p w14:paraId="12DE9468" w14:textId="10A9D553" w:rsidR="00965CCF" w:rsidRDefault="00965CCF" w:rsidP="009D332E">
      <w:pPr>
        <w:jc w:val="center"/>
        <w:rPr>
          <w:rFonts w:ascii="Lucida Sans" w:hAnsi="Lucida Sans"/>
          <w:b/>
          <w:sz w:val="22"/>
          <w:szCs w:val="22"/>
        </w:rPr>
      </w:pPr>
      <w:r w:rsidRPr="00D55EA6">
        <w:rPr>
          <w:rFonts w:ascii="Lucida Sans" w:hAnsi="Lucida Sans"/>
          <w:b/>
          <w:sz w:val="22"/>
          <w:szCs w:val="22"/>
        </w:rPr>
        <w:t>Winchester School of Art, University of Southampton</w:t>
      </w:r>
      <w:r w:rsidR="009D332E" w:rsidRPr="00D55EA6">
        <w:rPr>
          <w:rFonts w:ascii="Lucida Sans" w:hAnsi="Lucida Sans"/>
          <w:b/>
          <w:sz w:val="22"/>
          <w:szCs w:val="22"/>
        </w:rPr>
        <w:t xml:space="preserve"> and the University of Winchester</w:t>
      </w:r>
    </w:p>
    <w:p w14:paraId="49C9C2F9" w14:textId="77777777" w:rsidR="00D55EA6" w:rsidRDefault="00D55EA6" w:rsidP="00D55EA6">
      <w:pPr>
        <w:pBdr>
          <w:bottom w:val="single" w:sz="12" w:space="1" w:color="auto"/>
        </w:pBdr>
        <w:rPr>
          <w:rFonts w:ascii="Lucida Sans" w:hAnsi="Lucida Sans"/>
          <w:b/>
          <w:sz w:val="22"/>
          <w:szCs w:val="22"/>
        </w:rPr>
      </w:pPr>
    </w:p>
    <w:p w14:paraId="3B51A330" w14:textId="77777777" w:rsidR="00D55EA6" w:rsidRPr="00D55EA6" w:rsidRDefault="00D55EA6" w:rsidP="00D55EA6">
      <w:pPr>
        <w:rPr>
          <w:rFonts w:ascii="Lucida Sans" w:hAnsi="Lucida Sans"/>
          <w:bCs/>
          <w:sz w:val="22"/>
          <w:szCs w:val="22"/>
        </w:rPr>
      </w:pPr>
    </w:p>
    <w:p w14:paraId="3307E5B8" w14:textId="77777777" w:rsidR="005736A2" w:rsidRPr="009D332E" w:rsidRDefault="005736A2" w:rsidP="005736A2">
      <w:pPr>
        <w:jc w:val="both"/>
        <w:rPr>
          <w:rFonts w:ascii="Lucida Sans" w:hAnsi="Lucida Sans"/>
          <w:b/>
          <w:sz w:val="22"/>
          <w:szCs w:val="22"/>
          <w:u w:val="single"/>
        </w:rPr>
      </w:pPr>
    </w:p>
    <w:p w14:paraId="5E699124" w14:textId="77777777" w:rsidR="009D332E" w:rsidRDefault="009D332E" w:rsidP="005736A2">
      <w:pPr>
        <w:jc w:val="both"/>
        <w:rPr>
          <w:rFonts w:ascii="Lucida Sans" w:hAnsi="Lucida Sans"/>
          <w:b/>
          <w:sz w:val="22"/>
          <w:szCs w:val="22"/>
        </w:rPr>
      </w:pPr>
    </w:p>
    <w:p w14:paraId="5104828F" w14:textId="5FA7B6B6" w:rsidR="005736A2" w:rsidRPr="009D332E" w:rsidRDefault="00EB3B84" w:rsidP="005736A2">
      <w:pPr>
        <w:jc w:val="both"/>
        <w:rPr>
          <w:rFonts w:ascii="Lucida Sans" w:hAnsi="Lucida Sans"/>
          <w:b/>
          <w:sz w:val="22"/>
          <w:szCs w:val="22"/>
        </w:rPr>
      </w:pPr>
      <w:proofErr w:type="spellStart"/>
      <w:r>
        <w:rPr>
          <w:rFonts w:ascii="Lucida Sans" w:hAnsi="Lucida Sans"/>
          <w:b/>
          <w:sz w:val="22"/>
          <w:szCs w:val="22"/>
        </w:rPr>
        <w:t>Programme</w:t>
      </w:r>
      <w:proofErr w:type="spellEnd"/>
      <w:r>
        <w:rPr>
          <w:rFonts w:ascii="Lucida Sans" w:hAnsi="Lucida Sans"/>
          <w:b/>
          <w:sz w:val="22"/>
          <w:szCs w:val="22"/>
        </w:rPr>
        <w:t xml:space="preserve"> of events</w:t>
      </w:r>
      <w:r w:rsidR="005736A2" w:rsidRPr="009D332E">
        <w:rPr>
          <w:rFonts w:ascii="Lucida Sans" w:hAnsi="Lucida Sans"/>
          <w:b/>
          <w:sz w:val="22"/>
          <w:szCs w:val="22"/>
        </w:rPr>
        <w:t>:</w:t>
      </w:r>
    </w:p>
    <w:p w14:paraId="35118310" w14:textId="77777777" w:rsidR="005736A2" w:rsidRPr="009D332E" w:rsidRDefault="005736A2" w:rsidP="005736A2">
      <w:pPr>
        <w:jc w:val="both"/>
        <w:rPr>
          <w:rFonts w:ascii="Lucida Sans" w:hAnsi="Lucida Sans"/>
          <w:b/>
          <w:sz w:val="22"/>
          <w:szCs w:val="22"/>
        </w:rPr>
      </w:pPr>
    </w:p>
    <w:p w14:paraId="07C89E9F" w14:textId="1A08140A" w:rsidR="005736A2" w:rsidRPr="009D332E" w:rsidRDefault="00D55EA6" w:rsidP="005736A2">
      <w:pPr>
        <w:jc w:val="both"/>
        <w:rPr>
          <w:rFonts w:ascii="Lucida Sans" w:hAnsi="Lucida Sans"/>
          <w:b/>
          <w:sz w:val="22"/>
          <w:szCs w:val="22"/>
        </w:rPr>
      </w:pPr>
      <w:r>
        <w:rPr>
          <w:rFonts w:ascii="Lucida Sans" w:hAnsi="Lucida Sans"/>
          <w:b/>
          <w:sz w:val="22"/>
          <w:szCs w:val="22"/>
        </w:rPr>
        <w:t>10am-8</w:t>
      </w:r>
      <w:r w:rsidR="005736A2" w:rsidRPr="009D332E">
        <w:rPr>
          <w:rFonts w:ascii="Lucida Sans" w:hAnsi="Lucida Sans"/>
          <w:b/>
          <w:sz w:val="22"/>
          <w:szCs w:val="22"/>
        </w:rPr>
        <w:t>pm</w:t>
      </w:r>
      <w:r w:rsidR="005736A2" w:rsidRPr="009D332E">
        <w:rPr>
          <w:rFonts w:ascii="Lucida Sans" w:hAnsi="Lucida Sans"/>
          <w:b/>
          <w:sz w:val="22"/>
          <w:szCs w:val="22"/>
        </w:rPr>
        <w:tab/>
        <w:t>Winchester School of Art Degree Show open for viewing</w:t>
      </w:r>
    </w:p>
    <w:p w14:paraId="264F97AD" w14:textId="77777777" w:rsidR="005736A2" w:rsidRPr="009D332E" w:rsidRDefault="005736A2" w:rsidP="005736A2">
      <w:pPr>
        <w:jc w:val="both"/>
        <w:rPr>
          <w:rFonts w:ascii="Lucida Sans" w:hAnsi="Lucida Sans"/>
          <w:b/>
          <w:sz w:val="22"/>
          <w:szCs w:val="22"/>
        </w:rPr>
      </w:pPr>
    </w:p>
    <w:p w14:paraId="353B80EB" w14:textId="206FEF1D" w:rsidR="005736A2" w:rsidRPr="009D332E" w:rsidRDefault="009D332E" w:rsidP="005736A2">
      <w:pPr>
        <w:jc w:val="both"/>
        <w:rPr>
          <w:rFonts w:ascii="Lucida Sans" w:hAnsi="Lucida Sans"/>
          <w:b/>
          <w:sz w:val="22"/>
          <w:szCs w:val="22"/>
        </w:rPr>
      </w:pPr>
      <w:r w:rsidRPr="009D332E">
        <w:rPr>
          <w:rFonts w:ascii="Lucida Sans" w:hAnsi="Lucida Sans"/>
          <w:b/>
          <w:sz w:val="22"/>
          <w:szCs w:val="22"/>
        </w:rPr>
        <w:t>6pm</w:t>
      </w:r>
      <w:r w:rsidRPr="009D332E">
        <w:rPr>
          <w:rFonts w:ascii="Lucida Sans" w:hAnsi="Lucida Sans"/>
          <w:b/>
          <w:sz w:val="22"/>
          <w:szCs w:val="22"/>
        </w:rPr>
        <w:tab/>
      </w:r>
      <w:r w:rsidRPr="009D332E">
        <w:rPr>
          <w:rFonts w:ascii="Lucida Sans" w:hAnsi="Lucida Sans"/>
          <w:b/>
          <w:sz w:val="22"/>
          <w:szCs w:val="22"/>
        </w:rPr>
        <w:tab/>
      </w:r>
      <w:r w:rsidR="005736A2" w:rsidRPr="009D332E">
        <w:rPr>
          <w:rFonts w:ascii="Lucida Sans" w:hAnsi="Lucida Sans"/>
          <w:b/>
          <w:sz w:val="22"/>
          <w:szCs w:val="22"/>
        </w:rPr>
        <w:t>West Side Lecture Theatre</w:t>
      </w:r>
      <w:r w:rsidRPr="009D332E">
        <w:rPr>
          <w:rFonts w:ascii="Lucida Sans" w:hAnsi="Lucida Sans"/>
          <w:b/>
          <w:sz w:val="22"/>
          <w:szCs w:val="22"/>
        </w:rPr>
        <w:t xml:space="preserve"> – drinks and </w:t>
      </w:r>
      <w:proofErr w:type="spellStart"/>
      <w:r w:rsidRPr="009D332E">
        <w:rPr>
          <w:rFonts w:ascii="Lucida Sans" w:hAnsi="Lucida Sans"/>
          <w:b/>
          <w:sz w:val="22"/>
          <w:szCs w:val="22"/>
        </w:rPr>
        <w:t>canapes</w:t>
      </w:r>
      <w:proofErr w:type="spellEnd"/>
    </w:p>
    <w:p w14:paraId="46CD8898" w14:textId="77777777" w:rsidR="005736A2" w:rsidRPr="009D332E" w:rsidRDefault="005736A2" w:rsidP="005736A2">
      <w:pPr>
        <w:jc w:val="both"/>
        <w:rPr>
          <w:rFonts w:ascii="Lucida Sans" w:hAnsi="Lucida Sans"/>
          <w:b/>
          <w:sz w:val="22"/>
          <w:szCs w:val="22"/>
        </w:rPr>
      </w:pPr>
    </w:p>
    <w:p w14:paraId="0D18DCD9" w14:textId="0134EC6D" w:rsidR="005736A2" w:rsidRPr="009D332E" w:rsidRDefault="005736A2" w:rsidP="009D332E">
      <w:pPr>
        <w:ind w:left="1440" w:hanging="1440"/>
        <w:rPr>
          <w:rFonts w:ascii="Lucida Sans" w:hAnsi="Lucida Sans"/>
          <w:b/>
          <w:sz w:val="22"/>
          <w:szCs w:val="22"/>
        </w:rPr>
      </w:pPr>
      <w:r w:rsidRPr="009D332E">
        <w:rPr>
          <w:rFonts w:ascii="Lucida Sans" w:hAnsi="Lucida Sans"/>
          <w:b/>
          <w:sz w:val="22"/>
          <w:szCs w:val="22"/>
        </w:rPr>
        <w:t>6.45pm</w:t>
      </w:r>
      <w:r w:rsidRPr="009D332E">
        <w:rPr>
          <w:rFonts w:ascii="Lucida Sans" w:hAnsi="Lucida Sans"/>
          <w:b/>
          <w:sz w:val="22"/>
          <w:szCs w:val="22"/>
        </w:rPr>
        <w:tab/>
      </w:r>
      <w:r w:rsidR="009D332E" w:rsidRPr="009D332E">
        <w:rPr>
          <w:rFonts w:ascii="Lucida Sans" w:hAnsi="Lucida Sans"/>
          <w:b/>
          <w:sz w:val="22"/>
          <w:szCs w:val="22"/>
        </w:rPr>
        <w:t xml:space="preserve">Lecture Theatre A - </w:t>
      </w:r>
      <w:r w:rsidRPr="009D332E">
        <w:rPr>
          <w:rFonts w:ascii="Lucida Sans" w:hAnsi="Lucida Sans"/>
          <w:b/>
          <w:sz w:val="22"/>
          <w:szCs w:val="22"/>
        </w:rPr>
        <w:t xml:space="preserve">Introduction from Dr Ed D’Souza, Head of School, Winchester School of </w:t>
      </w:r>
      <w:r w:rsidR="009D332E" w:rsidRPr="009D332E">
        <w:rPr>
          <w:rFonts w:ascii="Lucida Sans" w:hAnsi="Lucida Sans"/>
          <w:b/>
          <w:sz w:val="22"/>
          <w:szCs w:val="22"/>
        </w:rPr>
        <w:t xml:space="preserve">Art </w:t>
      </w:r>
      <w:r w:rsidRPr="009D332E">
        <w:rPr>
          <w:rFonts w:ascii="Lucida Sans" w:hAnsi="Lucida Sans"/>
          <w:b/>
          <w:sz w:val="22"/>
          <w:szCs w:val="22"/>
        </w:rPr>
        <w:t xml:space="preserve">and Professor Anthony Dean, </w:t>
      </w:r>
      <w:r w:rsidR="009D332E" w:rsidRPr="009D332E">
        <w:rPr>
          <w:rFonts w:ascii="Lucida Sans" w:hAnsi="Lucida Sans"/>
          <w:b/>
          <w:sz w:val="22"/>
          <w:szCs w:val="22"/>
        </w:rPr>
        <w:t>Professor of Performing Arts and Dean of Faculty at the University of Winchester</w:t>
      </w:r>
    </w:p>
    <w:p w14:paraId="6A29D686" w14:textId="77777777" w:rsidR="005736A2" w:rsidRPr="009D332E" w:rsidRDefault="005736A2" w:rsidP="005736A2">
      <w:pPr>
        <w:ind w:left="1440" w:hanging="1440"/>
        <w:jc w:val="both"/>
        <w:rPr>
          <w:rFonts w:ascii="Lucida Sans" w:hAnsi="Lucida Sans"/>
          <w:b/>
          <w:sz w:val="22"/>
          <w:szCs w:val="22"/>
        </w:rPr>
      </w:pPr>
    </w:p>
    <w:p w14:paraId="6D56FE44" w14:textId="6A0DCC09" w:rsidR="009D332E" w:rsidRDefault="005736A2" w:rsidP="009D332E">
      <w:pPr>
        <w:ind w:left="1440" w:hanging="1440"/>
        <w:rPr>
          <w:rFonts w:ascii="Lucida Sans" w:hAnsi="Lucida Sans"/>
          <w:b/>
          <w:sz w:val="22"/>
          <w:szCs w:val="22"/>
        </w:rPr>
      </w:pPr>
      <w:r w:rsidRPr="009D332E">
        <w:rPr>
          <w:rFonts w:ascii="Lucida Sans" w:hAnsi="Lucida Sans"/>
          <w:b/>
          <w:sz w:val="22"/>
          <w:szCs w:val="22"/>
        </w:rPr>
        <w:t>7pm</w:t>
      </w:r>
      <w:r w:rsidRPr="009D332E">
        <w:rPr>
          <w:rFonts w:ascii="Lucida Sans" w:hAnsi="Lucida Sans"/>
          <w:b/>
          <w:sz w:val="22"/>
          <w:szCs w:val="22"/>
        </w:rPr>
        <w:tab/>
        <w:t xml:space="preserve">Presentation from Dr Daniel Ashton, </w:t>
      </w:r>
      <w:r w:rsidR="009D332E" w:rsidRPr="009D332E">
        <w:rPr>
          <w:rFonts w:ascii="Lucida Sans" w:hAnsi="Lucida Sans"/>
          <w:b/>
          <w:sz w:val="22"/>
          <w:szCs w:val="22"/>
        </w:rPr>
        <w:t>FHEA, Lecturer and MA Pathway Leader: Global Media Management</w:t>
      </w:r>
    </w:p>
    <w:p w14:paraId="2E5970C1" w14:textId="77777777" w:rsidR="00F77E9D" w:rsidRDefault="00F77E9D" w:rsidP="009D332E">
      <w:pPr>
        <w:ind w:left="1440" w:hanging="1440"/>
        <w:rPr>
          <w:rFonts w:ascii="Lucida Sans" w:hAnsi="Lucida Sans"/>
          <w:b/>
          <w:sz w:val="22"/>
          <w:szCs w:val="22"/>
        </w:rPr>
      </w:pPr>
    </w:p>
    <w:p w14:paraId="672B992D" w14:textId="33787D53" w:rsidR="00F77E9D" w:rsidRPr="00F77E9D" w:rsidRDefault="00F77E9D" w:rsidP="00F77E9D">
      <w:pPr>
        <w:ind w:left="1440" w:hanging="1440"/>
        <w:rPr>
          <w:rFonts w:ascii="Lucida Sans" w:hAnsi="Lucida Sans"/>
          <w:b/>
          <w:sz w:val="22"/>
          <w:szCs w:val="22"/>
        </w:rPr>
      </w:pPr>
      <w:r w:rsidRPr="00F77E9D">
        <w:rPr>
          <w:rFonts w:ascii="Lucida Sans" w:hAnsi="Lucida Sans"/>
          <w:b/>
          <w:sz w:val="22"/>
          <w:szCs w:val="22"/>
        </w:rPr>
        <w:t xml:space="preserve">7.15pm </w:t>
      </w:r>
      <w:r>
        <w:rPr>
          <w:rFonts w:ascii="Lucida Sans" w:hAnsi="Lucida Sans"/>
          <w:b/>
          <w:sz w:val="22"/>
          <w:szCs w:val="22"/>
        </w:rPr>
        <w:t xml:space="preserve">        </w:t>
      </w:r>
      <w:r w:rsidRPr="00F77E9D">
        <w:rPr>
          <w:rFonts w:ascii="Lucida Sans" w:hAnsi="Lucida Sans"/>
          <w:b/>
          <w:sz w:val="22"/>
          <w:szCs w:val="22"/>
        </w:rPr>
        <w:t xml:space="preserve">Presentation from Philip </w:t>
      </w:r>
      <w:proofErr w:type="spellStart"/>
      <w:r w:rsidRPr="00F77E9D">
        <w:rPr>
          <w:rFonts w:ascii="Lucida Sans" w:hAnsi="Lucida Sans"/>
          <w:b/>
          <w:sz w:val="22"/>
          <w:szCs w:val="22"/>
        </w:rPr>
        <w:t>Stanier</w:t>
      </w:r>
      <w:proofErr w:type="spellEnd"/>
      <w:r w:rsidRPr="00F77E9D">
        <w:rPr>
          <w:rFonts w:ascii="Lucida Sans" w:hAnsi="Lucida Sans"/>
          <w:b/>
          <w:sz w:val="22"/>
          <w:szCs w:val="22"/>
        </w:rPr>
        <w:t xml:space="preserve">, Head of Performing Arts Department, University of Winchester </w:t>
      </w:r>
    </w:p>
    <w:p w14:paraId="3BF4FDA5" w14:textId="77777777" w:rsidR="009D332E" w:rsidRPr="009D332E" w:rsidRDefault="009D332E" w:rsidP="009D332E">
      <w:pPr>
        <w:ind w:left="1440" w:hanging="1440"/>
        <w:rPr>
          <w:rFonts w:ascii="Lucida Sans" w:hAnsi="Lucida Sans"/>
          <w:b/>
          <w:sz w:val="22"/>
          <w:szCs w:val="22"/>
        </w:rPr>
      </w:pPr>
    </w:p>
    <w:p w14:paraId="40B38732" w14:textId="54DFB24D" w:rsidR="009D332E" w:rsidRDefault="009D332E" w:rsidP="009D332E">
      <w:pPr>
        <w:ind w:left="1440" w:hanging="1440"/>
        <w:rPr>
          <w:rFonts w:ascii="Lucida Sans" w:hAnsi="Lucida Sans" w:cs="Calibri Bold Italic"/>
          <w:b/>
          <w:bCs/>
          <w:sz w:val="22"/>
          <w:szCs w:val="22"/>
        </w:rPr>
      </w:pPr>
      <w:r w:rsidRPr="009D332E">
        <w:rPr>
          <w:rFonts w:ascii="Lucida Sans" w:hAnsi="Lucida Sans"/>
          <w:b/>
          <w:sz w:val="22"/>
          <w:szCs w:val="22"/>
        </w:rPr>
        <w:t>7.30pm</w:t>
      </w:r>
      <w:r w:rsidRPr="009D332E">
        <w:rPr>
          <w:rFonts w:ascii="Lucida Sans" w:hAnsi="Lucida Sans"/>
          <w:b/>
          <w:sz w:val="22"/>
          <w:szCs w:val="22"/>
        </w:rPr>
        <w:tab/>
        <w:t xml:space="preserve">Presentation from </w:t>
      </w:r>
      <w:r w:rsidRPr="009D332E">
        <w:rPr>
          <w:rFonts w:ascii="Lucida Sans" w:hAnsi="Lucida Sans" w:cs="Calibri Bold Italic"/>
          <w:b/>
          <w:bCs/>
          <w:sz w:val="22"/>
          <w:szCs w:val="22"/>
        </w:rPr>
        <w:t>Dr Roberta Comunian</w:t>
      </w:r>
      <w:r w:rsidRPr="009D332E">
        <w:rPr>
          <w:rFonts w:ascii="Lucida Sans" w:hAnsi="Lucida Sans" w:cs="Calibri Bold Italic"/>
          <w:sz w:val="22"/>
          <w:szCs w:val="22"/>
        </w:rPr>
        <w:t xml:space="preserve">, </w:t>
      </w:r>
      <w:r w:rsidRPr="009D332E">
        <w:rPr>
          <w:rFonts w:ascii="Lucida Sans" w:hAnsi="Lucida Sans" w:cs="Calibri Bold Italic"/>
          <w:b/>
          <w:bCs/>
          <w:sz w:val="22"/>
          <w:szCs w:val="22"/>
        </w:rPr>
        <w:t>Lecturer in Creative and Cultural Industries at the Department of Culture, Media and Creative Industries, King’s College London</w:t>
      </w:r>
    </w:p>
    <w:p w14:paraId="0563DA2B" w14:textId="77777777" w:rsidR="004B5848" w:rsidRDefault="004B5848" w:rsidP="009D332E">
      <w:pPr>
        <w:ind w:left="1440" w:hanging="1440"/>
        <w:rPr>
          <w:rFonts w:ascii="Lucida Sans" w:hAnsi="Lucida Sans" w:cs="Calibri Bold Italic"/>
          <w:b/>
          <w:bCs/>
          <w:sz w:val="22"/>
          <w:szCs w:val="22"/>
        </w:rPr>
      </w:pPr>
    </w:p>
    <w:p w14:paraId="62B56781" w14:textId="07D5C19C" w:rsidR="004B5848" w:rsidRDefault="004B5848" w:rsidP="00F77E9D">
      <w:pPr>
        <w:ind w:left="1440" w:hanging="1440"/>
        <w:rPr>
          <w:rFonts w:ascii="Lucida Sans" w:hAnsi="Lucida Sans" w:cs="Calibri Bold Italic"/>
          <w:b/>
          <w:bCs/>
          <w:sz w:val="22"/>
          <w:szCs w:val="22"/>
        </w:rPr>
      </w:pPr>
      <w:r>
        <w:rPr>
          <w:rFonts w:ascii="Lucida Sans" w:hAnsi="Lucida Sans" w:cs="Calibri Bold Italic"/>
          <w:b/>
          <w:bCs/>
          <w:sz w:val="22"/>
          <w:szCs w:val="22"/>
        </w:rPr>
        <w:t>7.45pm</w:t>
      </w:r>
      <w:r>
        <w:rPr>
          <w:rFonts w:ascii="Lucida Sans" w:hAnsi="Lucida Sans" w:cs="Calibri Bold Italic"/>
          <w:b/>
          <w:bCs/>
          <w:sz w:val="22"/>
          <w:szCs w:val="22"/>
        </w:rPr>
        <w:tab/>
        <w:t>Panel Q&amp;A with Ed D’Souza, Anthony Dean, Daniel Ashton</w:t>
      </w:r>
      <w:r w:rsidR="00F77E9D">
        <w:rPr>
          <w:rFonts w:ascii="Lucida Sans" w:hAnsi="Lucida Sans" w:cs="Calibri Bold Italic"/>
          <w:b/>
          <w:bCs/>
          <w:sz w:val="22"/>
          <w:szCs w:val="22"/>
        </w:rPr>
        <w:t xml:space="preserve">, Philip </w:t>
      </w:r>
      <w:proofErr w:type="spellStart"/>
      <w:r w:rsidR="00F77E9D">
        <w:rPr>
          <w:rFonts w:ascii="Lucida Sans" w:hAnsi="Lucida Sans" w:cs="Calibri Bold Italic"/>
          <w:b/>
          <w:bCs/>
          <w:sz w:val="22"/>
          <w:szCs w:val="22"/>
        </w:rPr>
        <w:t>Stanier</w:t>
      </w:r>
      <w:proofErr w:type="spellEnd"/>
      <w:r w:rsidR="00F77E9D">
        <w:rPr>
          <w:rFonts w:ascii="Lucida Sans" w:hAnsi="Lucida Sans" w:cs="Calibri Bold Italic"/>
          <w:b/>
          <w:bCs/>
          <w:sz w:val="22"/>
          <w:szCs w:val="22"/>
        </w:rPr>
        <w:t xml:space="preserve"> </w:t>
      </w:r>
      <w:r>
        <w:rPr>
          <w:rFonts w:ascii="Lucida Sans" w:hAnsi="Lucida Sans" w:cs="Calibri Bold Italic"/>
          <w:b/>
          <w:bCs/>
          <w:sz w:val="22"/>
          <w:szCs w:val="22"/>
        </w:rPr>
        <w:t>and Roberta Comunian</w:t>
      </w:r>
    </w:p>
    <w:p w14:paraId="401944B3" w14:textId="77777777" w:rsidR="00EB3B84" w:rsidRDefault="00EB3B84" w:rsidP="009D332E">
      <w:pPr>
        <w:ind w:left="1440" w:hanging="1440"/>
        <w:rPr>
          <w:rFonts w:ascii="Lucida Sans" w:hAnsi="Lucida Sans" w:cs="Calibri Bold Italic"/>
          <w:b/>
          <w:bCs/>
          <w:sz w:val="22"/>
          <w:szCs w:val="22"/>
        </w:rPr>
      </w:pPr>
    </w:p>
    <w:p w14:paraId="04D60BA3" w14:textId="77777777" w:rsidR="00EB3B84" w:rsidRDefault="00EB3B84" w:rsidP="009D332E">
      <w:pPr>
        <w:ind w:left="1440" w:hanging="1440"/>
        <w:rPr>
          <w:rFonts w:ascii="Lucida Sans" w:hAnsi="Lucida Sans" w:cs="Calibri Bold Italic"/>
          <w:b/>
          <w:bCs/>
          <w:sz w:val="22"/>
          <w:szCs w:val="22"/>
        </w:rPr>
      </w:pPr>
    </w:p>
    <w:p w14:paraId="246D660A" w14:textId="13F04D66" w:rsidR="00EB3B84" w:rsidRPr="00EB3B84" w:rsidRDefault="00EB3B84" w:rsidP="009D332E">
      <w:pPr>
        <w:ind w:left="1440" w:hanging="1440"/>
        <w:rPr>
          <w:rFonts w:ascii="Lucida Sans" w:hAnsi="Lucida Sans" w:cs="Calibri Bold Italic"/>
          <w:i/>
          <w:iCs/>
          <w:sz w:val="20"/>
          <w:szCs w:val="20"/>
        </w:rPr>
      </w:pPr>
      <w:r w:rsidRPr="00EB3B84">
        <w:rPr>
          <w:rFonts w:ascii="Lucida Sans" w:hAnsi="Lucida Sans" w:cs="Calibri Bold Italic"/>
          <w:i/>
          <w:iCs/>
          <w:sz w:val="20"/>
          <w:szCs w:val="20"/>
        </w:rPr>
        <w:t>Maps will be available at Reception and free parking is available</w:t>
      </w:r>
    </w:p>
    <w:p w14:paraId="4469F7A6" w14:textId="3325537A" w:rsidR="005736A2" w:rsidRPr="009D332E" w:rsidRDefault="005736A2" w:rsidP="005736A2">
      <w:pPr>
        <w:ind w:left="1440" w:hanging="1440"/>
        <w:jc w:val="both"/>
        <w:rPr>
          <w:rFonts w:ascii="Lucida Sans" w:hAnsi="Lucida Sans"/>
          <w:b/>
          <w:sz w:val="22"/>
          <w:szCs w:val="22"/>
        </w:rPr>
      </w:pPr>
    </w:p>
    <w:p w14:paraId="7FF021B5" w14:textId="77777777" w:rsidR="00965CCF" w:rsidRPr="009D332E" w:rsidRDefault="00965CCF" w:rsidP="009B1CAE">
      <w:pPr>
        <w:jc w:val="both"/>
        <w:rPr>
          <w:rFonts w:ascii="Lucida Sans" w:hAnsi="Lucida Sans"/>
          <w:sz w:val="22"/>
          <w:szCs w:val="22"/>
        </w:rPr>
      </w:pPr>
    </w:p>
    <w:p w14:paraId="3A4A2B58" w14:textId="77777777" w:rsidR="00965CCF" w:rsidRPr="009D332E" w:rsidRDefault="00965CCF" w:rsidP="009B1CAE">
      <w:pPr>
        <w:jc w:val="both"/>
        <w:rPr>
          <w:rFonts w:ascii="Lucida Sans" w:hAnsi="Lucida Sans"/>
          <w:b/>
          <w:sz w:val="22"/>
          <w:szCs w:val="22"/>
        </w:rPr>
      </w:pPr>
      <w:r w:rsidRPr="009D332E">
        <w:rPr>
          <w:rFonts w:ascii="Lucida Sans" w:hAnsi="Lucida Sans"/>
          <w:b/>
          <w:sz w:val="22"/>
          <w:szCs w:val="22"/>
        </w:rPr>
        <w:t>‘Locating Creative Workers within the Creative Economy’</w:t>
      </w:r>
    </w:p>
    <w:p w14:paraId="4A6D9BEB" w14:textId="3C060CF7" w:rsidR="00965CCF" w:rsidRPr="009D332E" w:rsidRDefault="00965CCF" w:rsidP="009B1CAE">
      <w:pPr>
        <w:jc w:val="both"/>
        <w:rPr>
          <w:rFonts w:ascii="Lucida Sans" w:hAnsi="Lucida Sans"/>
          <w:sz w:val="22"/>
          <w:szCs w:val="22"/>
        </w:rPr>
      </w:pPr>
      <w:r w:rsidRPr="009D332E">
        <w:rPr>
          <w:rFonts w:ascii="Lucida Sans" w:hAnsi="Lucida Sans"/>
          <w:sz w:val="22"/>
          <w:szCs w:val="22"/>
        </w:rPr>
        <w:t>Dr Dan</w:t>
      </w:r>
      <w:r w:rsidR="009B1CAE" w:rsidRPr="009D332E">
        <w:rPr>
          <w:rFonts w:ascii="Lucida Sans" w:hAnsi="Lucida Sans"/>
          <w:sz w:val="22"/>
          <w:szCs w:val="22"/>
        </w:rPr>
        <w:t>iel</w:t>
      </w:r>
      <w:r w:rsidRPr="009D332E">
        <w:rPr>
          <w:rFonts w:ascii="Lucida Sans" w:hAnsi="Lucida Sans"/>
          <w:sz w:val="22"/>
          <w:szCs w:val="22"/>
        </w:rPr>
        <w:t xml:space="preserve"> Ashton</w:t>
      </w:r>
    </w:p>
    <w:p w14:paraId="6A03751D" w14:textId="77777777" w:rsidR="008E3FA6" w:rsidRPr="009D332E" w:rsidRDefault="008E3FA6" w:rsidP="009B1CAE">
      <w:pPr>
        <w:jc w:val="both"/>
        <w:rPr>
          <w:rFonts w:ascii="Lucida Sans" w:hAnsi="Lucida Sans"/>
          <w:sz w:val="22"/>
          <w:szCs w:val="22"/>
        </w:rPr>
      </w:pPr>
    </w:p>
    <w:p w14:paraId="21B0C536" w14:textId="57FAFACB" w:rsidR="008E3FA6" w:rsidRPr="009D332E" w:rsidRDefault="008E3FA6" w:rsidP="009B1CAE">
      <w:pPr>
        <w:jc w:val="both"/>
        <w:rPr>
          <w:rFonts w:ascii="Lucida Sans" w:hAnsi="Lucida Sans"/>
          <w:sz w:val="22"/>
          <w:szCs w:val="22"/>
        </w:rPr>
      </w:pPr>
      <w:r w:rsidRPr="009D332E">
        <w:rPr>
          <w:rFonts w:ascii="Lucida Sans" w:hAnsi="Lucida Sans"/>
          <w:sz w:val="22"/>
          <w:szCs w:val="22"/>
        </w:rPr>
        <w:t xml:space="preserve">This presentation will explore how we can locate creative workers in the creative economy. Firstly, </w:t>
      </w:r>
      <w:proofErr w:type="spellStart"/>
      <w:r w:rsidRPr="009D332E">
        <w:rPr>
          <w:rFonts w:ascii="Lucida Sans" w:hAnsi="Lucida Sans"/>
          <w:sz w:val="22"/>
          <w:szCs w:val="22"/>
        </w:rPr>
        <w:t>Nesta’s</w:t>
      </w:r>
      <w:proofErr w:type="spellEnd"/>
      <w:r w:rsidRPr="009D332E">
        <w:rPr>
          <w:rFonts w:ascii="Lucida Sans" w:hAnsi="Lucida Sans"/>
          <w:sz w:val="22"/>
          <w:szCs w:val="22"/>
        </w:rPr>
        <w:t xml:space="preserve"> ‘dynamic mapping of</w:t>
      </w:r>
      <w:r w:rsidR="00965CCF" w:rsidRPr="009D332E">
        <w:rPr>
          <w:rFonts w:ascii="Lucida Sans" w:hAnsi="Lucida Sans"/>
          <w:sz w:val="22"/>
          <w:szCs w:val="22"/>
        </w:rPr>
        <w:t xml:space="preserve"> the UK creative industries’ will be discussed</w:t>
      </w:r>
      <w:r w:rsidRPr="009D332E">
        <w:rPr>
          <w:rFonts w:ascii="Lucida Sans" w:hAnsi="Lucida Sans"/>
          <w:sz w:val="22"/>
          <w:szCs w:val="22"/>
        </w:rPr>
        <w:t xml:space="preserve"> </w:t>
      </w:r>
      <w:r w:rsidR="00965CCF" w:rsidRPr="009D332E">
        <w:rPr>
          <w:rFonts w:ascii="Lucida Sans" w:hAnsi="Lucida Sans"/>
          <w:sz w:val="22"/>
          <w:szCs w:val="22"/>
        </w:rPr>
        <w:t>for the wider view of employment across</w:t>
      </w:r>
      <w:r w:rsidRPr="009D332E">
        <w:rPr>
          <w:rFonts w:ascii="Lucida Sans" w:hAnsi="Lucida Sans"/>
          <w:sz w:val="22"/>
          <w:szCs w:val="22"/>
        </w:rPr>
        <w:t xml:space="preserve"> the creative economy </w:t>
      </w:r>
      <w:r w:rsidR="00965CCF" w:rsidRPr="009D332E">
        <w:rPr>
          <w:rFonts w:ascii="Lucida Sans" w:hAnsi="Lucida Sans"/>
          <w:sz w:val="22"/>
          <w:szCs w:val="22"/>
        </w:rPr>
        <w:t xml:space="preserve">that </w:t>
      </w:r>
      <w:r w:rsidRPr="009D332E">
        <w:rPr>
          <w:rFonts w:ascii="Lucida Sans" w:hAnsi="Lucida Sans"/>
          <w:sz w:val="22"/>
          <w:szCs w:val="22"/>
        </w:rPr>
        <w:t>it encourages. Secondly, co-working hubs wi</w:t>
      </w:r>
      <w:r w:rsidR="009B1CAE" w:rsidRPr="009D332E">
        <w:rPr>
          <w:rFonts w:ascii="Lucida Sans" w:hAnsi="Lucida Sans"/>
          <w:sz w:val="22"/>
          <w:szCs w:val="22"/>
        </w:rPr>
        <w:t>ll be explored as one of the diversity of</w:t>
      </w:r>
      <w:r w:rsidR="00461F5B" w:rsidRPr="009D332E">
        <w:rPr>
          <w:rFonts w:ascii="Lucida Sans" w:hAnsi="Lucida Sans"/>
          <w:sz w:val="22"/>
          <w:szCs w:val="22"/>
        </w:rPr>
        <w:t xml:space="preserve"> places</w:t>
      </w:r>
      <w:r w:rsidR="00965CCF" w:rsidRPr="009D332E">
        <w:rPr>
          <w:rFonts w:ascii="Lucida Sans" w:hAnsi="Lucida Sans"/>
          <w:sz w:val="22"/>
          <w:szCs w:val="22"/>
        </w:rPr>
        <w:t xml:space="preserve"> where</w:t>
      </w:r>
      <w:r w:rsidRPr="009D332E">
        <w:rPr>
          <w:rFonts w:ascii="Lucida Sans" w:hAnsi="Lucida Sans"/>
          <w:sz w:val="22"/>
          <w:szCs w:val="22"/>
        </w:rPr>
        <w:t xml:space="preserve"> creative work is located. The presentation will conclude in highlighting some hybrid spaces where universities and students are immersed within local creative work environments.</w:t>
      </w:r>
    </w:p>
    <w:p w14:paraId="158A5CC5" w14:textId="77777777" w:rsidR="00965CCF" w:rsidRPr="009D332E" w:rsidRDefault="00965CCF" w:rsidP="009B1CAE">
      <w:pPr>
        <w:jc w:val="both"/>
        <w:rPr>
          <w:rFonts w:ascii="Lucida Sans" w:hAnsi="Lucida Sans"/>
          <w:sz w:val="22"/>
          <w:szCs w:val="22"/>
        </w:rPr>
      </w:pPr>
    </w:p>
    <w:p w14:paraId="7815B539" w14:textId="77777777" w:rsidR="008E3FA6" w:rsidRPr="009D332E" w:rsidRDefault="008E3FA6" w:rsidP="009B1CAE">
      <w:pPr>
        <w:jc w:val="both"/>
        <w:rPr>
          <w:rFonts w:ascii="Lucida Sans" w:hAnsi="Lucida Sans"/>
          <w:sz w:val="22"/>
          <w:szCs w:val="22"/>
        </w:rPr>
      </w:pPr>
      <w:r w:rsidRPr="009D332E">
        <w:rPr>
          <w:rFonts w:ascii="Lucida Sans" w:hAnsi="Lucida Sans"/>
          <w:b/>
          <w:sz w:val="22"/>
          <w:szCs w:val="22"/>
        </w:rPr>
        <w:t>Dr Daniel Ashton</w:t>
      </w:r>
      <w:r w:rsidRPr="009D332E">
        <w:rPr>
          <w:rFonts w:ascii="Lucida Sans" w:hAnsi="Lucida Sans"/>
          <w:sz w:val="22"/>
          <w:szCs w:val="22"/>
        </w:rPr>
        <w:t xml:space="preserve"> is Lecturer and MA Pathway on the MA Global Media Management in the Winchester School of Art at the University of Southampton. </w:t>
      </w:r>
      <w:r w:rsidRPr="009D332E">
        <w:rPr>
          <w:rFonts w:ascii="Lucida Sans" w:hAnsi="Lucida Sans"/>
          <w:sz w:val="22"/>
          <w:szCs w:val="22"/>
        </w:rPr>
        <w:lastRenderedPageBreak/>
        <w:t xml:space="preserve">He is the co-editor of </w:t>
      </w:r>
      <w:r w:rsidRPr="009D332E">
        <w:rPr>
          <w:rFonts w:ascii="Lucida Sans" w:hAnsi="Lucida Sans"/>
          <w:i/>
          <w:sz w:val="22"/>
          <w:szCs w:val="22"/>
        </w:rPr>
        <w:t>Cultural Work and Higher Education</w:t>
      </w:r>
      <w:r w:rsidRPr="009D332E">
        <w:rPr>
          <w:rFonts w:ascii="Lucida Sans" w:hAnsi="Lucida Sans"/>
          <w:sz w:val="22"/>
          <w:szCs w:val="22"/>
        </w:rPr>
        <w:t>, and has published research exploring working in the creative industries.</w:t>
      </w:r>
    </w:p>
    <w:p w14:paraId="32237627" w14:textId="77777777" w:rsidR="009B1CAE" w:rsidRPr="009D332E" w:rsidRDefault="009B1CAE" w:rsidP="009B1CAE">
      <w:pPr>
        <w:jc w:val="both"/>
        <w:rPr>
          <w:rFonts w:ascii="Lucida Sans" w:hAnsi="Lucida Sans"/>
          <w:sz w:val="22"/>
          <w:szCs w:val="22"/>
        </w:rPr>
      </w:pPr>
    </w:p>
    <w:p w14:paraId="157872F0" w14:textId="48DE2094" w:rsidR="009B1CAE" w:rsidRPr="009D332E" w:rsidRDefault="009B1CAE" w:rsidP="009B1CAE">
      <w:pPr>
        <w:jc w:val="both"/>
        <w:rPr>
          <w:rFonts w:ascii="Lucida Sans" w:hAnsi="Lucida Sans"/>
          <w:sz w:val="22"/>
          <w:szCs w:val="22"/>
        </w:rPr>
      </w:pP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p>
    <w:p w14:paraId="0C949ADF" w14:textId="77777777" w:rsidR="009B1CAE" w:rsidRPr="009D332E" w:rsidRDefault="009B1CAE" w:rsidP="009B1CAE">
      <w:pPr>
        <w:jc w:val="both"/>
        <w:rPr>
          <w:rFonts w:ascii="Lucida Sans" w:hAnsi="Lucida Sans"/>
          <w:sz w:val="22"/>
          <w:szCs w:val="22"/>
        </w:rPr>
      </w:pPr>
    </w:p>
    <w:p w14:paraId="4E44C565" w14:textId="77777777" w:rsidR="00F77E9D" w:rsidRPr="00F77E9D" w:rsidRDefault="00F77E9D" w:rsidP="00F77E9D">
      <w:pPr>
        <w:widowControl w:val="0"/>
        <w:autoSpaceDE w:val="0"/>
        <w:autoSpaceDN w:val="0"/>
        <w:adjustRightInd w:val="0"/>
        <w:jc w:val="both"/>
        <w:rPr>
          <w:rFonts w:ascii="Lucida Sans" w:hAnsi="Lucida Sans" w:cs="Calibri Bold Italic"/>
          <w:b/>
          <w:bCs/>
          <w:sz w:val="22"/>
          <w:szCs w:val="22"/>
        </w:rPr>
      </w:pPr>
      <w:r w:rsidRPr="00F77E9D">
        <w:rPr>
          <w:rFonts w:ascii="Lucida Sans" w:hAnsi="Lucida Sans" w:cs="Calibri Bold Italic"/>
          <w:b/>
          <w:bCs/>
          <w:sz w:val="22"/>
          <w:szCs w:val="22"/>
        </w:rPr>
        <w:t>‘Developing a Creative Arts and Culture at the University of Winchester’</w:t>
      </w:r>
    </w:p>
    <w:p w14:paraId="47B8AF39" w14:textId="1326E771" w:rsidR="00F77E9D" w:rsidRPr="00F77E9D" w:rsidRDefault="00F77E9D" w:rsidP="00F77E9D">
      <w:pPr>
        <w:widowControl w:val="0"/>
        <w:autoSpaceDE w:val="0"/>
        <w:autoSpaceDN w:val="0"/>
        <w:adjustRightInd w:val="0"/>
        <w:jc w:val="both"/>
        <w:rPr>
          <w:rFonts w:ascii="Lucida Sans" w:hAnsi="Lucida Sans" w:cs="Calibri Bold Italic"/>
          <w:b/>
          <w:bCs/>
          <w:sz w:val="22"/>
          <w:szCs w:val="22"/>
        </w:rPr>
      </w:pPr>
      <w:r w:rsidRPr="00F77E9D">
        <w:rPr>
          <w:rFonts w:ascii="Lucida Sans" w:hAnsi="Lucida Sans" w:cs="Calibri Bold Italic"/>
          <w:b/>
          <w:bCs/>
          <w:sz w:val="22"/>
          <w:szCs w:val="22"/>
        </w:rPr>
        <w:t xml:space="preserve">Philip </w:t>
      </w:r>
      <w:proofErr w:type="spellStart"/>
      <w:r w:rsidRPr="00F77E9D">
        <w:rPr>
          <w:rFonts w:ascii="Lucida Sans" w:hAnsi="Lucida Sans" w:cs="Calibri Bold Italic"/>
          <w:b/>
          <w:bCs/>
          <w:sz w:val="22"/>
          <w:szCs w:val="22"/>
        </w:rPr>
        <w:t>Stanier</w:t>
      </w:r>
      <w:proofErr w:type="spellEnd"/>
    </w:p>
    <w:p w14:paraId="3F558D02" w14:textId="77777777" w:rsidR="00F77E9D" w:rsidRDefault="00F77E9D" w:rsidP="00F77E9D">
      <w:r>
        <w:t> </w:t>
      </w:r>
    </w:p>
    <w:p w14:paraId="500F4CFC" w14:textId="549593F8" w:rsidR="00F77E9D" w:rsidRPr="00F77E9D" w:rsidRDefault="00F77E9D" w:rsidP="00F77E9D">
      <w:pPr>
        <w:widowControl w:val="0"/>
        <w:autoSpaceDE w:val="0"/>
        <w:autoSpaceDN w:val="0"/>
        <w:adjustRightInd w:val="0"/>
        <w:jc w:val="both"/>
        <w:rPr>
          <w:rFonts w:ascii="Lucida Sans" w:hAnsi="Lucida Sans" w:cs="Calibri Bold Italic"/>
          <w:sz w:val="22"/>
          <w:szCs w:val="22"/>
        </w:rPr>
      </w:pPr>
      <w:r w:rsidRPr="00F77E9D">
        <w:rPr>
          <w:rFonts w:ascii="Lucida Sans" w:hAnsi="Lucida Sans" w:cs="Calibri Bold Italic"/>
          <w:sz w:val="22"/>
          <w:szCs w:val="22"/>
        </w:rPr>
        <w:t>This presentation is a proposal for a Centre of Creative Arts and Culture at the University of Winchester.  The Centre would coordinate the cultural activity of the University, while also creating opportunities for cross and interdisciplinary collaborations and partnerships both inside and outside the university.  The Centre would provide an infrastructure of support for cultural activities, while also externally representing the research, knowledge exchange and wider engagement of the university.</w:t>
      </w:r>
    </w:p>
    <w:p w14:paraId="76092F6B" w14:textId="77777777" w:rsidR="00F77E9D" w:rsidRDefault="00F77E9D" w:rsidP="00F77E9D">
      <w:r>
        <w:t> </w:t>
      </w:r>
    </w:p>
    <w:p w14:paraId="596D0DD6" w14:textId="643B13CD" w:rsidR="00F77E9D" w:rsidRDefault="00F77E9D" w:rsidP="00F77E9D">
      <w:pPr>
        <w:jc w:val="both"/>
        <w:rPr>
          <w:rFonts w:ascii="Lucida Sans" w:hAnsi="Lucida Sans" w:cs="Calibri Bold Italic"/>
          <w:sz w:val="22"/>
          <w:szCs w:val="22"/>
        </w:rPr>
      </w:pPr>
      <w:r w:rsidRPr="00F77E9D">
        <w:rPr>
          <w:rFonts w:ascii="Lucida Sans" w:hAnsi="Lucida Sans" w:cs="Calibri Bold Italic"/>
          <w:b/>
          <w:bCs/>
          <w:sz w:val="22"/>
          <w:szCs w:val="22"/>
        </w:rPr>
        <w:t xml:space="preserve">Philip </w:t>
      </w:r>
      <w:proofErr w:type="spellStart"/>
      <w:r w:rsidRPr="00F77E9D">
        <w:rPr>
          <w:rFonts w:ascii="Lucida Sans" w:hAnsi="Lucida Sans" w:cs="Calibri Bold Italic"/>
          <w:b/>
          <w:bCs/>
          <w:sz w:val="22"/>
          <w:szCs w:val="22"/>
        </w:rPr>
        <w:t>Stanier</w:t>
      </w:r>
      <w:proofErr w:type="spellEnd"/>
      <w:r w:rsidRPr="00F77E9D">
        <w:rPr>
          <w:rFonts w:ascii="Lucida Sans" w:hAnsi="Lucida Sans" w:cs="Calibri Bold Italic"/>
          <w:sz w:val="22"/>
          <w:szCs w:val="22"/>
        </w:rPr>
        <w:t xml:space="preserve"> is Head of Department for Performing Arts at the University.  The department is nationally unique, hosting nine distinct undergraduate degrees including Street Arts, Vocal and Choral Studies, and Comedy.  Philip is also Artistic Director of The Strange Names Collective </w:t>
      </w:r>
      <w:proofErr w:type="gramStart"/>
      <w:r w:rsidRPr="00F77E9D">
        <w:rPr>
          <w:rFonts w:ascii="Lucida Sans" w:hAnsi="Lucida Sans" w:cs="Calibri Bold Italic"/>
          <w:sz w:val="22"/>
          <w:szCs w:val="22"/>
        </w:rPr>
        <w:t>performance company</w:t>
      </w:r>
      <w:proofErr w:type="gramEnd"/>
      <w:r w:rsidRPr="00F77E9D">
        <w:rPr>
          <w:rFonts w:ascii="Lucida Sans" w:hAnsi="Lucida Sans" w:cs="Calibri Bold Italic"/>
          <w:sz w:val="22"/>
          <w:szCs w:val="22"/>
        </w:rPr>
        <w:t>, and has been making and touring innovative performance for 15 years.</w:t>
      </w:r>
    </w:p>
    <w:p w14:paraId="44F36F0B" w14:textId="77777777" w:rsidR="00F77E9D" w:rsidRPr="00F77E9D" w:rsidRDefault="00F77E9D" w:rsidP="00F77E9D">
      <w:pPr>
        <w:jc w:val="both"/>
        <w:rPr>
          <w:rFonts w:ascii="Lucida Sans" w:hAnsi="Lucida Sans" w:cs="Calibri Bold Italic"/>
          <w:sz w:val="22"/>
          <w:szCs w:val="22"/>
        </w:rPr>
      </w:pPr>
    </w:p>
    <w:p w14:paraId="7CC8F888" w14:textId="77777777" w:rsidR="00F77E9D" w:rsidRPr="009D332E" w:rsidRDefault="00F77E9D" w:rsidP="00F77E9D">
      <w:pPr>
        <w:jc w:val="both"/>
        <w:rPr>
          <w:rFonts w:ascii="Lucida Sans" w:hAnsi="Lucida Sans"/>
          <w:sz w:val="22"/>
          <w:szCs w:val="22"/>
        </w:rPr>
      </w:pP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r w:rsidRPr="009D332E">
        <w:rPr>
          <w:rFonts w:ascii="Lucida Sans" w:hAnsi="Lucida Sans"/>
          <w:sz w:val="22"/>
          <w:szCs w:val="22"/>
          <w:u w:val="single"/>
        </w:rPr>
        <w:tab/>
      </w:r>
    </w:p>
    <w:p w14:paraId="3ADD412D" w14:textId="77777777" w:rsidR="009B1CAE" w:rsidRDefault="009B1CAE" w:rsidP="009B1CAE">
      <w:pPr>
        <w:jc w:val="both"/>
        <w:rPr>
          <w:rFonts w:ascii="Lucida Sans" w:hAnsi="Lucida Sans"/>
          <w:sz w:val="22"/>
          <w:szCs w:val="22"/>
        </w:rPr>
      </w:pPr>
    </w:p>
    <w:p w14:paraId="7BF08125" w14:textId="78385715" w:rsidR="009B1CAE" w:rsidRPr="009D332E" w:rsidRDefault="009B1CAE" w:rsidP="009B1CAE">
      <w:pPr>
        <w:widowControl w:val="0"/>
        <w:autoSpaceDE w:val="0"/>
        <w:autoSpaceDN w:val="0"/>
        <w:adjustRightInd w:val="0"/>
        <w:jc w:val="both"/>
        <w:rPr>
          <w:rFonts w:ascii="Lucida Sans" w:hAnsi="Lucida Sans" w:cs="Calibri Bold Italic"/>
          <w:b/>
          <w:bCs/>
          <w:sz w:val="22"/>
          <w:szCs w:val="22"/>
        </w:rPr>
      </w:pPr>
      <w:r w:rsidRPr="009D332E">
        <w:rPr>
          <w:rFonts w:ascii="Lucida Sans" w:hAnsi="Lucida Sans" w:cs="Calibri Bold Italic"/>
          <w:b/>
          <w:bCs/>
          <w:sz w:val="22"/>
          <w:szCs w:val="22"/>
        </w:rPr>
        <w:t>‘Universities and the arts: patrons, sponsors or partners’</w:t>
      </w:r>
    </w:p>
    <w:p w14:paraId="2471AB7B" w14:textId="0732F1C2" w:rsidR="009B1CAE" w:rsidRPr="009D332E" w:rsidRDefault="009B1CAE" w:rsidP="009B1CAE">
      <w:pPr>
        <w:widowControl w:val="0"/>
        <w:autoSpaceDE w:val="0"/>
        <w:autoSpaceDN w:val="0"/>
        <w:adjustRightInd w:val="0"/>
        <w:jc w:val="both"/>
        <w:rPr>
          <w:rFonts w:ascii="Lucida Sans" w:hAnsi="Lucida Sans" w:cs="Calibri Bold Italic"/>
          <w:bCs/>
          <w:sz w:val="22"/>
          <w:szCs w:val="22"/>
        </w:rPr>
      </w:pPr>
      <w:r w:rsidRPr="009D332E">
        <w:rPr>
          <w:rFonts w:ascii="Lucida Sans" w:hAnsi="Lucida Sans" w:cs="Calibri Bold Italic"/>
          <w:bCs/>
          <w:sz w:val="22"/>
          <w:szCs w:val="22"/>
        </w:rPr>
        <w:t xml:space="preserve">Dr Roberta </w:t>
      </w:r>
      <w:proofErr w:type="spellStart"/>
      <w:r w:rsidRPr="009D332E">
        <w:rPr>
          <w:rFonts w:ascii="Lucida Sans" w:hAnsi="Lucida Sans" w:cs="Calibri Bold Italic"/>
          <w:bCs/>
          <w:sz w:val="22"/>
          <w:szCs w:val="22"/>
        </w:rPr>
        <w:t>Communian</w:t>
      </w:r>
      <w:proofErr w:type="spellEnd"/>
      <w:r w:rsidRPr="009D332E">
        <w:rPr>
          <w:rFonts w:ascii="Lucida Sans" w:hAnsi="Lucida Sans" w:cs="Calibri Bold Italic"/>
          <w:bCs/>
          <w:sz w:val="22"/>
          <w:szCs w:val="22"/>
        </w:rPr>
        <w:t xml:space="preserve"> </w:t>
      </w:r>
    </w:p>
    <w:p w14:paraId="320F1204" w14:textId="77777777" w:rsidR="009B1CAE" w:rsidRPr="009D332E" w:rsidRDefault="009B1CAE" w:rsidP="009B1CAE">
      <w:pPr>
        <w:widowControl w:val="0"/>
        <w:autoSpaceDE w:val="0"/>
        <w:autoSpaceDN w:val="0"/>
        <w:adjustRightInd w:val="0"/>
        <w:jc w:val="both"/>
        <w:rPr>
          <w:rFonts w:ascii="Lucida Sans" w:hAnsi="Lucida Sans" w:cs="Calibri Bold Italic"/>
          <w:sz w:val="22"/>
          <w:szCs w:val="22"/>
        </w:rPr>
      </w:pPr>
    </w:p>
    <w:p w14:paraId="54977083" w14:textId="20B49CE8" w:rsidR="009B1CAE" w:rsidRPr="009D332E" w:rsidRDefault="00EB3B84" w:rsidP="009B1CAE">
      <w:pPr>
        <w:widowControl w:val="0"/>
        <w:autoSpaceDE w:val="0"/>
        <w:autoSpaceDN w:val="0"/>
        <w:adjustRightInd w:val="0"/>
        <w:jc w:val="both"/>
        <w:rPr>
          <w:rFonts w:ascii="Lucida Sans" w:hAnsi="Lucida Sans" w:cs="Calibri Bold Italic"/>
          <w:sz w:val="22"/>
          <w:szCs w:val="22"/>
        </w:rPr>
      </w:pPr>
      <w:r>
        <w:rPr>
          <w:rFonts w:ascii="Lucida Sans" w:hAnsi="Lucida Sans" w:cs="Calibri Bold Italic"/>
          <w:sz w:val="22"/>
          <w:szCs w:val="22"/>
        </w:rPr>
        <w:t>This paper</w:t>
      </w:r>
      <w:r w:rsidR="009B1CAE" w:rsidRPr="009D332E">
        <w:rPr>
          <w:rFonts w:ascii="Lucida Sans" w:hAnsi="Lucida Sans" w:cs="Calibri Bold Italic"/>
          <w:sz w:val="22"/>
          <w:szCs w:val="22"/>
        </w:rPr>
        <w:t xml:space="preserve"> tries to unfold the interconnections between arts </w:t>
      </w:r>
      <w:proofErr w:type="spellStart"/>
      <w:r w:rsidR="009B1CAE" w:rsidRPr="009D332E">
        <w:rPr>
          <w:rFonts w:ascii="Lucida Sans" w:hAnsi="Lucida Sans" w:cs="Calibri Bold Italic"/>
          <w:sz w:val="22"/>
          <w:szCs w:val="22"/>
        </w:rPr>
        <w:t>organisations</w:t>
      </w:r>
      <w:proofErr w:type="spellEnd"/>
      <w:r w:rsidR="009B1CAE" w:rsidRPr="009D332E">
        <w:rPr>
          <w:rFonts w:ascii="Lucida Sans" w:hAnsi="Lucida Sans" w:cs="Calibri Bold Italic"/>
          <w:sz w:val="22"/>
          <w:szCs w:val="22"/>
        </w:rPr>
        <w:t xml:space="preserve"> and universities. It questions different dynamics under the categories of patrons / sponsors/ partners to investigate mutual interests and opportunistic relations b</w:t>
      </w:r>
      <w:r>
        <w:rPr>
          <w:rFonts w:ascii="Lucida Sans" w:hAnsi="Lucida Sans" w:cs="Calibri Bold Italic"/>
          <w:sz w:val="22"/>
          <w:szCs w:val="22"/>
        </w:rPr>
        <w:t>etween academia and the public</w:t>
      </w:r>
      <w:r w:rsidR="009B1CAE" w:rsidRPr="009D332E">
        <w:rPr>
          <w:rFonts w:ascii="Lucida Sans" w:hAnsi="Lucida Sans" w:cs="Calibri Bold Italic"/>
          <w:sz w:val="22"/>
          <w:szCs w:val="22"/>
        </w:rPr>
        <w:t>ly funded arts to provide a better understanding of the future scenario using case studies from the UK.</w:t>
      </w:r>
    </w:p>
    <w:p w14:paraId="50C42609" w14:textId="77777777" w:rsidR="009B1CAE" w:rsidRPr="009D332E" w:rsidRDefault="009B1CAE" w:rsidP="009B1CAE">
      <w:pPr>
        <w:widowControl w:val="0"/>
        <w:autoSpaceDE w:val="0"/>
        <w:autoSpaceDN w:val="0"/>
        <w:adjustRightInd w:val="0"/>
        <w:jc w:val="both"/>
        <w:rPr>
          <w:rFonts w:ascii="Lucida Sans" w:hAnsi="Lucida Sans" w:cs="Calibri Bold Italic"/>
          <w:sz w:val="22"/>
          <w:szCs w:val="22"/>
        </w:rPr>
      </w:pPr>
      <w:r w:rsidRPr="009D332E">
        <w:rPr>
          <w:rFonts w:ascii="Lucida Sans" w:hAnsi="Lucida Sans" w:cs="Calibri Bold Italic"/>
          <w:sz w:val="22"/>
          <w:szCs w:val="22"/>
        </w:rPr>
        <w:t> </w:t>
      </w:r>
    </w:p>
    <w:p w14:paraId="551A309D" w14:textId="1D2F141E" w:rsidR="009B1CAE" w:rsidRDefault="009B1CAE" w:rsidP="009B1CAE">
      <w:pPr>
        <w:jc w:val="both"/>
        <w:rPr>
          <w:rFonts w:ascii="Lucida Sans" w:hAnsi="Lucida Sans" w:cs="Calibri Bold Italic"/>
          <w:sz w:val="22"/>
          <w:szCs w:val="22"/>
        </w:rPr>
      </w:pPr>
      <w:r w:rsidRPr="009D332E">
        <w:rPr>
          <w:rFonts w:ascii="Lucida Sans" w:hAnsi="Lucida Sans" w:cs="Calibri Bold Italic"/>
          <w:b/>
          <w:bCs/>
          <w:sz w:val="22"/>
          <w:szCs w:val="22"/>
        </w:rPr>
        <w:t>Dr Roberta Comunian</w:t>
      </w:r>
      <w:r w:rsidRPr="009D332E">
        <w:rPr>
          <w:rFonts w:ascii="Lucida Sans" w:hAnsi="Lucida Sans" w:cs="Calibri Bold Italic"/>
          <w:sz w:val="22"/>
          <w:szCs w:val="22"/>
        </w:rPr>
        <w:t xml:space="preserve"> is Lecturer in Creative and Cultural Industries at the Department of Culture, Media and Creative Industries at King’s College London. Her work focuses on the relationship between arts, cultural regeneration projects and the cultural and creative industries. She has recently worked on the connections between Higher Education and the Creative Economy and has published extensively on the career opportunities and patterns of creative graduates in UK.</w:t>
      </w:r>
    </w:p>
    <w:p w14:paraId="36FAD7D6" w14:textId="77777777" w:rsidR="00F77E9D" w:rsidRDefault="00F77E9D" w:rsidP="009B1CAE">
      <w:pPr>
        <w:jc w:val="both"/>
        <w:rPr>
          <w:rFonts w:ascii="Lucida Sans" w:hAnsi="Lucida Sans" w:cs="Calibri Bold Italic"/>
          <w:sz w:val="22"/>
          <w:szCs w:val="22"/>
        </w:rPr>
      </w:pPr>
    </w:p>
    <w:p w14:paraId="5036F0DA" w14:textId="77777777" w:rsidR="00F77E9D" w:rsidRDefault="00F77E9D" w:rsidP="009B1CAE">
      <w:pPr>
        <w:jc w:val="both"/>
        <w:rPr>
          <w:rFonts w:ascii="Lucida Sans" w:hAnsi="Lucida Sans" w:cs="Calibri Bold Italic"/>
          <w:sz w:val="22"/>
          <w:szCs w:val="22"/>
        </w:rPr>
      </w:pPr>
    </w:p>
    <w:p w14:paraId="66A6A006" w14:textId="77777777" w:rsidR="009D332E" w:rsidRDefault="009D332E" w:rsidP="009B1CAE">
      <w:pPr>
        <w:jc w:val="both"/>
        <w:rPr>
          <w:rFonts w:ascii="Lucida Sans" w:hAnsi="Lucida Sans" w:cs="Calibri Bold Italic"/>
          <w:sz w:val="22"/>
          <w:szCs w:val="22"/>
        </w:rPr>
      </w:pPr>
    </w:p>
    <w:p w14:paraId="2155EC9C" w14:textId="77777777" w:rsidR="009D332E" w:rsidRDefault="009D332E" w:rsidP="009B1CAE">
      <w:pPr>
        <w:jc w:val="both"/>
        <w:rPr>
          <w:rFonts w:ascii="Lucida Sans" w:hAnsi="Lucida Sans" w:cs="Calibri Bold Italic"/>
          <w:sz w:val="22"/>
          <w:szCs w:val="22"/>
        </w:rPr>
      </w:pPr>
    </w:p>
    <w:p w14:paraId="7862DBC2" w14:textId="77777777" w:rsidR="009D332E" w:rsidRPr="009D332E" w:rsidRDefault="009D332E" w:rsidP="009B1CAE">
      <w:pPr>
        <w:jc w:val="both"/>
        <w:rPr>
          <w:rFonts w:ascii="Lucida Sans" w:hAnsi="Lucida Sans"/>
          <w:sz w:val="22"/>
          <w:szCs w:val="22"/>
        </w:rPr>
      </w:pPr>
    </w:p>
    <w:sectPr w:rsidR="009D332E" w:rsidRPr="009D332E" w:rsidSect="008028D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B12AB" w14:textId="77777777" w:rsidR="00B52F6E" w:rsidRDefault="00B52F6E" w:rsidP="009D332E">
      <w:r>
        <w:separator/>
      </w:r>
    </w:p>
  </w:endnote>
  <w:endnote w:type="continuationSeparator" w:id="0">
    <w:p w14:paraId="73C430D4" w14:textId="77777777" w:rsidR="00B52F6E" w:rsidRDefault="00B52F6E" w:rsidP="009D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BD4F" w14:textId="77777777" w:rsidR="00B52F6E" w:rsidRDefault="00B52F6E" w:rsidP="009D332E">
      <w:r>
        <w:separator/>
      </w:r>
    </w:p>
  </w:footnote>
  <w:footnote w:type="continuationSeparator" w:id="0">
    <w:p w14:paraId="1697A749" w14:textId="77777777" w:rsidR="00B52F6E" w:rsidRDefault="00B52F6E" w:rsidP="009D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7DF4" w14:textId="37C281A9" w:rsidR="009D332E" w:rsidRDefault="009D332E" w:rsidP="009D332E">
    <w:pPr>
      <w:pStyle w:val="Header"/>
      <w:jc w:val="right"/>
    </w:pPr>
    <w:r>
      <w:rPr>
        <w:noProof/>
        <w:lang w:val="en-GB" w:eastAsia="en-GB"/>
      </w:rPr>
      <w:drawing>
        <wp:inline distT="0" distB="0" distL="0" distR="0" wp14:anchorId="5F2541AF" wp14:editId="24B704F2">
          <wp:extent cx="1981200" cy="433070"/>
          <wp:effectExtent l="0" t="0" r="0" b="5080"/>
          <wp:docPr id="1" name="Picture 1" descr="Description: 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33070"/>
                  </a:xfrm>
                  <a:prstGeom prst="rect">
                    <a:avLst/>
                  </a:prstGeom>
                  <a:noFill/>
                  <a:ln>
                    <a:noFill/>
                  </a:ln>
                </pic:spPr>
              </pic:pic>
            </a:graphicData>
          </a:graphic>
        </wp:inline>
      </w:drawing>
    </w:r>
  </w:p>
  <w:p w14:paraId="25E8B6AB" w14:textId="77777777" w:rsidR="009D332E" w:rsidRDefault="009D3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A6"/>
    <w:rsid w:val="0040286E"/>
    <w:rsid w:val="00461F5B"/>
    <w:rsid w:val="004B5848"/>
    <w:rsid w:val="005736A2"/>
    <w:rsid w:val="008028D0"/>
    <w:rsid w:val="008E3FA6"/>
    <w:rsid w:val="00965CCF"/>
    <w:rsid w:val="009B1CAE"/>
    <w:rsid w:val="009D332E"/>
    <w:rsid w:val="00B52F6E"/>
    <w:rsid w:val="00D55EA6"/>
    <w:rsid w:val="00EB3B84"/>
    <w:rsid w:val="00F77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9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332E"/>
    <w:rPr>
      <w:i/>
      <w:iCs/>
    </w:rPr>
  </w:style>
  <w:style w:type="character" w:customStyle="1" w:styleId="apple-converted-space">
    <w:name w:val="apple-converted-space"/>
    <w:basedOn w:val="DefaultParagraphFont"/>
    <w:rsid w:val="009D332E"/>
  </w:style>
  <w:style w:type="paragraph" w:styleId="Header">
    <w:name w:val="header"/>
    <w:basedOn w:val="Normal"/>
    <w:link w:val="HeaderChar"/>
    <w:uiPriority w:val="99"/>
    <w:unhideWhenUsed/>
    <w:rsid w:val="009D332E"/>
    <w:pPr>
      <w:tabs>
        <w:tab w:val="center" w:pos="4513"/>
        <w:tab w:val="right" w:pos="9026"/>
      </w:tabs>
    </w:pPr>
  </w:style>
  <w:style w:type="character" w:customStyle="1" w:styleId="HeaderChar">
    <w:name w:val="Header Char"/>
    <w:basedOn w:val="DefaultParagraphFont"/>
    <w:link w:val="Header"/>
    <w:uiPriority w:val="99"/>
    <w:rsid w:val="009D332E"/>
  </w:style>
  <w:style w:type="paragraph" w:styleId="Footer">
    <w:name w:val="footer"/>
    <w:basedOn w:val="Normal"/>
    <w:link w:val="FooterChar"/>
    <w:uiPriority w:val="99"/>
    <w:unhideWhenUsed/>
    <w:rsid w:val="009D332E"/>
    <w:pPr>
      <w:tabs>
        <w:tab w:val="center" w:pos="4513"/>
        <w:tab w:val="right" w:pos="9026"/>
      </w:tabs>
    </w:pPr>
  </w:style>
  <w:style w:type="character" w:customStyle="1" w:styleId="FooterChar">
    <w:name w:val="Footer Char"/>
    <w:basedOn w:val="DefaultParagraphFont"/>
    <w:link w:val="Footer"/>
    <w:uiPriority w:val="99"/>
    <w:rsid w:val="009D332E"/>
  </w:style>
  <w:style w:type="paragraph" w:styleId="BalloonText">
    <w:name w:val="Balloon Text"/>
    <w:basedOn w:val="Normal"/>
    <w:link w:val="BalloonTextChar"/>
    <w:uiPriority w:val="99"/>
    <w:semiHidden/>
    <w:unhideWhenUsed/>
    <w:rsid w:val="009D332E"/>
    <w:rPr>
      <w:rFonts w:ascii="Tahoma" w:hAnsi="Tahoma" w:cs="Tahoma"/>
      <w:sz w:val="16"/>
      <w:szCs w:val="16"/>
    </w:rPr>
  </w:style>
  <w:style w:type="character" w:customStyle="1" w:styleId="BalloonTextChar">
    <w:name w:val="Balloon Text Char"/>
    <w:basedOn w:val="DefaultParagraphFont"/>
    <w:link w:val="BalloonText"/>
    <w:uiPriority w:val="99"/>
    <w:semiHidden/>
    <w:rsid w:val="009D3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332E"/>
    <w:rPr>
      <w:i/>
      <w:iCs/>
    </w:rPr>
  </w:style>
  <w:style w:type="character" w:customStyle="1" w:styleId="apple-converted-space">
    <w:name w:val="apple-converted-space"/>
    <w:basedOn w:val="DefaultParagraphFont"/>
    <w:rsid w:val="009D332E"/>
  </w:style>
  <w:style w:type="paragraph" w:styleId="Header">
    <w:name w:val="header"/>
    <w:basedOn w:val="Normal"/>
    <w:link w:val="HeaderChar"/>
    <w:uiPriority w:val="99"/>
    <w:unhideWhenUsed/>
    <w:rsid w:val="009D332E"/>
    <w:pPr>
      <w:tabs>
        <w:tab w:val="center" w:pos="4513"/>
        <w:tab w:val="right" w:pos="9026"/>
      </w:tabs>
    </w:pPr>
  </w:style>
  <w:style w:type="character" w:customStyle="1" w:styleId="HeaderChar">
    <w:name w:val="Header Char"/>
    <w:basedOn w:val="DefaultParagraphFont"/>
    <w:link w:val="Header"/>
    <w:uiPriority w:val="99"/>
    <w:rsid w:val="009D332E"/>
  </w:style>
  <w:style w:type="paragraph" w:styleId="Footer">
    <w:name w:val="footer"/>
    <w:basedOn w:val="Normal"/>
    <w:link w:val="FooterChar"/>
    <w:uiPriority w:val="99"/>
    <w:unhideWhenUsed/>
    <w:rsid w:val="009D332E"/>
    <w:pPr>
      <w:tabs>
        <w:tab w:val="center" w:pos="4513"/>
        <w:tab w:val="right" w:pos="9026"/>
      </w:tabs>
    </w:pPr>
  </w:style>
  <w:style w:type="character" w:customStyle="1" w:styleId="FooterChar">
    <w:name w:val="Footer Char"/>
    <w:basedOn w:val="DefaultParagraphFont"/>
    <w:link w:val="Footer"/>
    <w:uiPriority w:val="99"/>
    <w:rsid w:val="009D332E"/>
  </w:style>
  <w:style w:type="paragraph" w:styleId="BalloonText">
    <w:name w:val="Balloon Text"/>
    <w:basedOn w:val="Normal"/>
    <w:link w:val="BalloonTextChar"/>
    <w:uiPriority w:val="99"/>
    <w:semiHidden/>
    <w:unhideWhenUsed/>
    <w:rsid w:val="009D332E"/>
    <w:rPr>
      <w:rFonts w:ascii="Tahoma" w:hAnsi="Tahoma" w:cs="Tahoma"/>
      <w:sz w:val="16"/>
      <w:szCs w:val="16"/>
    </w:rPr>
  </w:style>
  <w:style w:type="character" w:customStyle="1" w:styleId="BalloonTextChar">
    <w:name w:val="Balloon Text Char"/>
    <w:basedOn w:val="DefaultParagraphFont"/>
    <w:link w:val="BalloonText"/>
    <w:uiPriority w:val="99"/>
    <w:semiHidden/>
    <w:rsid w:val="009D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9827">
      <w:bodyDiv w:val="1"/>
      <w:marLeft w:val="0"/>
      <w:marRight w:val="0"/>
      <w:marTop w:val="0"/>
      <w:marBottom w:val="0"/>
      <w:divBdr>
        <w:top w:val="none" w:sz="0" w:space="0" w:color="auto"/>
        <w:left w:val="none" w:sz="0" w:space="0" w:color="auto"/>
        <w:bottom w:val="none" w:sz="0" w:space="0" w:color="auto"/>
        <w:right w:val="none" w:sz="0" w:space="0" w:color="auto"/>
      </w:divBdr>
    </w:div>
    <w:div w:id="397097094">
      <w:bodyDiv w:val="1"/>
      <w:marLeft w:val="0"/>
      <w:marRight w:val="0"/>
      <w:marTop w:val="0"/>
      <w:marBottom w:val="0"/>
      <w:divBdr>
        <w:top w:val="none" w:sz="0" w:space="0" w:color="auto"/>
        <w:left w:val="none" w:sz="0" w:space="0" w:color="auto"/>
        <w:bottom w:val="none" w:sz="0" w:space="0" w:color="auto"/>
        <w:right w:val="none" w:sz="0" w:space="0" w:color="auto"/>
      </w:divBdr>
    </w:div>
    <w:div w:id="1890456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Ashton</dc:creator>
  <cp:lastModifiedBy>Comunian, Roberta</cp:lastModifiedBy>
  <cp:revision>2</cp:revision>
  <dcterms:created xsi:type="dcterms:W3CDTF">2015-06-19T09:22:00Z</dcterms:created>
  <dcterms:modified xsi:type="dcterms:W3CDTF">2015-06-19T09:22:00Z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-1446289625</vt:i4>
  </property>
  <property fmtid="{D5CDD505-2E9C-101B-9397-08002B2CF9AE}" pid="3" name="_NewReviewCycle">
    <vt:lpwstr/>
  </property>
  <property fmtid="{D5CDD505-2E9C-101B-9397-08002B2CF9AE}" pid="4" name="_EmailSubject">
    <vt:lpwstr>Winchester Cultural Conversation this Thursday</vt:lpwstr>
  </property>
  <property fmtid="{D5CDD505-2E9C-101B-9397-08002B2CF9AE}" pid="5" name="_AuthorEmail">
    <vt:lpwstr>km@soton.ac.uk</vt:lpwstr>
  </property>
  <property fmtid="{D5CDD505-2E9C-101B-9397-08002B2CF9AE}" pid="6" name="_AuthorEmailDisplayName">
    <vt:lpwstr>May K.</vt:lpwstr>
  </property>
  <property fmtid="{D5CDD505-2E9C-101B-9397-08002B2CF9AE}" pid="7" name="_ReviewingToolsShownOnce">
    <vt:lpwstr/>
  </property>
</Properties>
</file>